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EA3C1" w14:textId="5037C763" w:rsidR="00195135" w:rsidRPr="00EF5BF5" w:rsidRDefault="00195135" w:rsidP="00EF5BF5">
      <w:pPr>
        <w:pStyle w:val="Default"/>
        <w:spacing w:line="360" w:lineRule="auto"/>
        <w:jc w:val="both"/>
        <w:rPr>
          <w:sz w:val="28"/>
          <w:szCs w:val="28"/>
        </w:rPr>
      </w:pPr>
      <w:r w:rsidRPr="00EF5BF5">
        <w:rPr>
          <w:bCs/>
          <w:sz w:val="28"/>
          <w:szCs w:val="28"/>
        </w:rPr>
        <w:t xml:space="preserve">Komunikat dyrektora Centralnej Komisji Egzaminacyjnej z </w:t>
      </w:r>
      <w:r w:rsidR="00C6139C" w:rsidRPr="00EF5BF5">
        <w:rPr>
          <w:bCs/>
          <w:sz w:val="28"/>
          <w:szCs w:val="28"/>
        </w:rPr>
        <w:t>6 grudnia</w:t>
      </w:r>
      <w:r w:rsidR="00202774" w:rsidRPr="00EF5BF5">
        <w:rPr>
          <w:bCs/>
          <w:sz w:val="28"/>
          <w:szCs w:val="28"/>
        </w:rPr>
        <w:t xml:space="preserve"> 202</w:t>
      </w:r>
      <w:r w:rsidR="00AA68FE">
        <w:rPr>
          <w:bCs/>
          <w:sz w:val="28"/>
          <w:szCs w:val="28"/>
        </w:rPr>
        <w:t>4</w:t>
      </w:r>
      <w:r w:rsidR="00EA6FD0">
        <w:rPr>
          <w:bCs/>
          <w:sz w:val="28"/>
          <w:szCs w:val="28"/>
        </w:rPr>
        <w:t xml:space="preserve"> </w:t>
      </w:r>
      <w:bookmarkStart w:id="0" w:name="_GoBack"/>
      <w:bookmarkEnd w:id="0"/>
      <w:r w:rsidRPr="00EF5BF5">
        <w:rPr>
          <w:bCs/>
          <w:sz w:val="28"/>
          <w:szCs w:val="28"/>
        </w:rPr>
        <w:t xml:space="preserve"> r. w</w:t>
      </w:r>
      <w:r w:rsidR="00EF5BF5">
        <w:rPr>
          <w:bCs/>
          <w:sz w:val="28"/>
          <w:szCs w:val="28"/>
        </w:rPr>
        <w:t> </w:t>
      </w:r>
      <w:r w:rsidRPr="00EF5BF5">
        <w:rPr>
          <w:bCs/>
          <w:sz w:val="28"/>
          <w:szCs w:val="28"/>
        </w:rPr>
        <w:t xml:space="preserve">sprawie </w:t>
      </w:r>
      <w:r w:rsidRPr="00EF5BF5">
        <w:rPr>
          <w:bCs/>
          <w:sz w:val="28"/>
          <w:szCs w:val="28"/>
          <w:u w:val="single"/>
        </w:rPr>
        <w:t>materiałów i przyborów pomocniczych,</w:t>
      </w:r>
      <w:r w:rsidRPr="00EF5BF5">
        <w:rPr>
          <w:bCs/>
          <w:sz w:val="28"/>
          <w:szCs w:val="28"/>
        </w:rPr>
        <w:t xml:space="preserve"> z których mogą korzystać zdający w części </w:t>
      </w:r>
      <w:r w:rsidRPr="00EF5BF5">
        <w:rPr>
          <w:b/>
          <w:bCs/>
          <w:sz w:val="28"/>
          <w:szCs w:val="28"/>
        </w:rPr>
        <w:t>PISEMNEJ</w:t>
      </w:r>
      <w:r w:rsidRPr="00EF5BF5">
        <w:rPr>
          <w:bCs/>
          <w:sz w:val="28"/>
          <w:szCs w:val="28"/>
        </w:rPr>
        <w:t xml:space="preserve"> egzaminu potwierdzającego kwalifikacje w</w:t>
      </w:r>
      <w:r w:rsidR="00EF5BF5">
        <w:rPr>
          <w:bCs/>
          <w:sz w:val="28"/>
          <w:szCs w:val="28"/>
        </w:rPr>
        <w:t> </w:t>
      </w:r>
      <w:r w:rsidRPr="00EF5BF5">
        <w:rPr>
          <w:bCs/>
          <w:sz w:val="28"/>
          <w:szCs w:val="28"/>
        </w:rPr>
        <w:t xml:space="preserve">zawodzie w sesji </w:t>
      </w:r>
      <w:r w:rsidR="00C6139C" w:rsidRPr="00EF5BF5">
        <w:rPr>
          <w:bCs/>
          <w:sz w:val="28"/>
          <w:szCs w:val="28"/>
        </w:rPr>
        <w:t>zima</w:t>
      </w:r>
      <w:r w:rsidR="001D696A" w:rsidRPr="00EF5BF5">
        <w:rPr>
          <w:bCs/>
          <w:sz w:val="28"/>
          <w:szCs w:val="28"/>
        </w:rPr>
        <w:t xml:space="preserve"> 202</w:t>
      </w:r>
      <w:r w:rsidR="00262627">
        <w:rPr>
          <w:bCs/>
          <w:sz w:val="28"/>
          <w:szCs w:val="28"/>
        </w:rPr>
        <w:t>4</w:t>
      </w:r>
      <w:r w:rsidRPr="00EF5BF5">
        <w:rPr>
          <w:bCs/>
          <w:sz w:val="28"/>
          <w:szCs w:val="28"/>
        </w:rPr>
        <w:t xml:space="preserve"> r. </w:t>
      </w:r>
    </w:p>
    <w:p w14:paraId="180CDA7D" w14:textId="77777777" w:rsidR="00FE13FA" w:rsidRPr="00EF5BF5" w:rsidRDefault="00FE13FA" w:rsidP="00EF5BF5">
      <w:pPr>
        <w:pStyle w:val="Default"/>
        <w:spacing w:line="360" w:lineRule="auto"/>
        <w:rPr>
          <w:sz w:val="28"/>
          <w:szCs w:val="28"/>
        </w:rPr>
      </w:pPr>
    </w:p>
    <w:p w14:paraId="4026A9CE" w14:textId="77777777" w:rsidR="00195135" w:rsidRPr="00EF5BF5" w:rsidRDefault="00195135" w:rsidP="00EF5BF5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EF5BF5">
        <w:rPr>
          <w:rFonts w:asciiTheme="minorHAnsi" w:hAnsiTheme="minorHAnsi" w:cstheme="minorHAnsi"/>
          <w:sz w:val="28"/>
          <w:szCs w:val="28"/>
        </w:rPr>
        <w:t xml:space="preserve">Każdy zdający powinien mieć </w:t>
      </w:r>
      <w:r w:rsidRPr="00EF5BF5">
        <w:rPr>
          <w:rFonts w:asciiTheme="minorHAnsi" w:hAnsiTheme="minorHAnsi" w:cstheme="minorHAnsi"/>
          <w:b/>
          <w:bCs/>
          <w:sz w:val="28"/>
          <w:szCs w:val="28"/>
          <w:u w:val="single"/>
        </w:rPr>
        <w:t>długopis (pióro) z czarnym tuszem (atramentem)</w:t>
      </w:r>
      <w:r w:rsidRPr="00EF5BF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EF5BF5">
        <w:rPr>
          <w:rFonts w:asciiTheme="minorHAnsi" w:hAnsiTheme="minorHAnsi" w:cstheme="minorHAnsi"/>
          <w:sz w:val="28"/>
          <w:szCs w:val="28"/>
        </w:rPr>
        <w:t xml:space="preserve">oraz </w:t>
      </w:r>
      <w:r w:rsidR="00202774" w:rsidRPr="00EF5BF5">
        <w:rPr>
          <w:rFonts w:asciiTheme="minorHAnsi" w:hAnsiTheme="minorHAnsi" w:cstheme="minorHAnsi"/>
          <w:sz w:val="28"/>
          <w:szCs w:val="28"/>
        </w:rPr>
        <w:t xml:space="preserve">może mieć </w:t>
      </w:r>
      <w:r w:rsidRPr="00EF5BF5">
        <w:rPr>
          <w:rFonts w:asciiTheme="minorHAnsi" w:hAnsiTheme="minorHAnsi" w:cstheme="minorHAnsi"/>
          <w:b/>
          <w:sz w:val="28"/>
          <w:szCs w:val="28"/>
        </w:rPr>
        <w:t>kalkulator prosty</w:t>
      </w:r>
      <w:r w:rsidR="0070413C" w:rsidRPr="00EF5BF5">
        <w:rPr>
          <w:rFonts w:asciiTheme="minorHAnsi" w:hAnsiTheme="minorHAnsi" w:cstheme="minorHAnsi"/>
          <w:b/>
          <w:sz w:val="28"/>
          <w:szCs w:val="28"/>
        </w:rPr>
        <w:t>*</w:t>
      </w:r>
    </w:p>
    <w:p w14:paraId="264D1DC0" w14:textId="2901ACC2" w:rsidR="00195135" w:rsidRDefault="00195135" w:rsidP="00EF5BF5">
      <w:pPr>
        <w:pStyle w:val="Default"/>
        <w:spacing w:line="360" w:lineRule="auto"/>
        <w:rPr>
          <w:sz w:val="28"/>
          <w:szCs w:val="28"/>
        </w:rPr>
      </w:pPr>
    </w:p>
    <w:p w14:paraId="404D52D0" w14:textId="77777777" w:rsidR="00EF5BF5" w:rsidRPr="00EF5BF5" w:rsidRDefault="00EF5BF5" w:rsidP="00EF5BF5">
      <w:pPr>
        <w:pStyle w:val="Default"/>
        <w:spacing w:line="360" w:lineRule="auto"/>
        <w:rPr>
          <w:sz w:val="28"/>
          <w:szCs w:val="28"/>
        </w:rPr>
      </w:pPr>
    </w:p>
    <w:p w14:paraId="777B2763" w14:textId="2170775D" w:rsidR="00202774" w:rsidRPr="00EF5BF5" w:rsidRDefault="00FE13FA" w:rsidP="00EF5BF5">
      <w:pPr>
        <w:pStyle w:val="Default"/>
        <w:spacing w:line="360" w:lineRule="auto"/>
        <w:jc w:val="both"/>
        <w:rPr>
          <w:sz w:val="28"/>
          <w:szCs w:val="28"/>
        </w:rPr>
      </w:pPr>
      <w:r w:rsidRPr="00EF5BF5">
        <w:rPr>
          <w:sz w:val="28"/>
          <w:szCs w:val="28"/>
        </w:rPr>
        <w:t xml:space="preserve"> </w:t>
      </w:r>
      <w:r w:rsidRPr="00EF5BF5">
        <w:rPr>
          <w:bCs/>
          <w:sz w:val="28"/>
          <w:szCs w:val="28"/>
        </w:rPr>
        <w:t xml:space="preserve">Komunikat dyrektora Centralnej Komisji Egzaminacyjnej z </w:t>
      </w:r>
      <w:r w:rsidR="00C6139C" w:rsidRPr="00EF5BF5">
        <w:rPr>
          <w:bCs/>
          <w:sz w:val="28"/>
          <w:szCs w:val="28"/>
        </w:rPr>
        <w:t>6 grudnia 202</w:t>
      </w:r>
      <w:r w:rsidR="00262627">
        <w:rPr>
          <w:bCs/>
          <w:sz w:val="28"/>
          <w:szCs w:val="28"/>
        </w:rPr>
        <w:t>4</w:t>
      </w:r>
      <w:r w:rsidR="00C6139C" w:rsidRPr="00EF5BF5">
        <w:rPr>
          <w:bCs/>
          <w:sz w:val="28"/>
          <w:szCs w:val="28"/>
        </w:rPr>
        <w:t xml:space="preserve"> r. </w:t>
      </w:r>
      <w:r w:rsidRPr="00EF5BF5">
        <w:rPr>
          <w:bCs/>
          <w:sz w:val="28"/>
          <w:szCs w:val="28"/>
        </w:rPr>
        <w:t>w</w:t>
      </w:r>
      <w:r w:rsidR="00EF5BF5">
        <w:rPr>
          <w:bCs/>
          <w:sz w:val="28"/>
          <w:szCs w:val="28"/>
        </w:rPr>
        <w:t> </w:t>
      </w:r>
      <w:r w:rsidRPr="00EF5BF5">
        <w:rPr>
          <w:bCs/>
          <w:sz w:val="28"/>
          <w:szCs w:val="28"/>
        </w:rPr>
        <w:t xml:space="preserve">sprawie </w:t>
      </w:r>
      <w:r w:rsidRPr="00EF5BF5">
        <w:rPr>
          <w:bCs/>
          <w:sz w:val="28"/>
          <w:szCs w:val="28"/>
          <w:u w:val="single"/>
        </w:rPr>
        <w:t>materiałów i przyborów pomocniczych,</w:t>
      </w:r>
      <w:r w:rsidRPr="00EF5BF5">
        <w:rPr>
          <w:bCs/>
          <w:sz w:val="28"/>
          <w:szCs w:val="28"/>
        </w:rPr>
        <w:t xml:space="preserve"> z których mogą korzystać zdający w części </w:t>
      </w:r>
      <w:r w:rsidR="00195135" w:rsidRPr="00EF5BF5">
        <w:rPr>
          <w:b/>
          <w:bCs/>
          <w:sz w:val="28"/>
          <w:szCs w:val="28"/>
        </w:rPr>
        <w:t>PRAKTYCZNEJ</w:t>
      </w:r>
      <w:r w:rsidRPr="00EF5BF5">
        <w:rPr>
          <w:bCs/>
          <w:sz w:val="28"/>
          <w:szCs w:val="28"/>
        </w:rPr>
        <w:t xml:space="preserve"> egzaminu potwierdzającego kwalifikacje w</w:t>
      </w:r>
      <w:r w:rsidR="00EF5BF5">
        <w:rPr>
          <w:bCs/>
          <w:sz w:val="28"/>
          <w:szCs w:val="28"/>
        </w:rPr>
        <w:t> </w:t>
      </w:r>
      <w:r w:rsidRPr="00EF5BF5">
        <w:rPr>
          <w:bCs/>
          <w:sz w:val="28"/>
          <w:szCs w:val="28"/>
        </w:rPr>
        <w:t xml:space="preserve">zawodzie w </w:t>
      </w:r>
      <w:r w:rsidR="00C6139C" w:rsidRPr="00EF5BF5">
        <w:rPr>
          <w:bCs/>
          <w:sz w:val="28"/>
          <w:szCs w:val="28"/>
        </w:rPr>
        <w:t>zima</w:t>
      </w:r>
      <w:r w:rsidR="00202774" w:rsidRPr="00EF5BF5">
        <w:rPr>
          <w:bCs/>
          <w:sz w:val="28"/>
          <w:szCs w:val="28"/>
        </w:rPr>
        <w:t xml:space="preserve"> 202</w:t>
      </w:r>
      <w:r w:rsidR="00262627">
        <w:rPr>
          <w:bCs/>
          <w:sz w:val="28"/>
          <w:szCs w:val="28"/>
        </w:rPr>
        <w:t>4</w:t>
      </w:r>
      <w:r w:rsidR="00202774" w:rsidRPr="00EF5BF5">
        <w:rPr>
          <w:bCs/>
          <w:sz w:val="28"/>
          <w:szCs w:val="28"/>
        </w:rPr>
        <w:t xml:space="preserve"> r. </w:t>
      </w:r>
    </w:p>
    <w:p w14:paraId="4AA2FC99" w14:textId="77777777" w:rsidR="00195135" w:rsidRPr="00EF5BF5" w:rsidRDefault="00195135" w:rsidP="00EF5BF5">
      <w:pPr>
        <w:pStyle w:val="Default"/>
        <w:spacing w:line="360" w:lineRule="auto"/>
        <w:jc w:val="both"/>
        <w:rPr>
          <w:sz w:val="28"/>
          <w:szCs w:val="28"/>
        </w:rPr>
      </w:pPr>
    </w:p>
    <w:p w14:paraId="3EACA238" w14:textId="303A7FF2" w:rsidR="00DF6CF6" w:rsidRPr="008B34C3" w:rsidRDefault="00FE13FA" w:rsidP="00DF6CF6">
      <w:pPr>
        <w:jc w:val="both"/>
        <w:rPr>
          <w:sz w:val="28"/>
          <w:szCs w:val="28"/>
        </w:rPr>
      </w:pPr>
      <w:r w:rsidRPr="00EF5BF5">
        <w:rPr>
          <w:sz w:val="28"/>
          <w:szCs w:val="28"/>
        </w:rPr>
        <w:t xml:space="preserve">Każdy zdający powinien mieć </w:t>
      </w:r>
      <w:r w:rsidRPr="00EF5BF5">
        <w:rPr>
          <w:b/>
          <w:bCs/>
          <w:sz w:val="28"/>
          <w:szCs w:val="28"/>
          <w:u w:val="single"/>
        </w:rPr>
        <w:t>długopis (pióro) z czarnym tuszem (atramentem)</w:t>
      </w:r>
      <w:r w:rsidR="00DF6CF6" w:rsidRPr="00DF6CF6">
        <w:rPr>
          <w:sz w:val="23"/>
          <w:szCs w:val="23"/>
        </w:rPr>
        <w:t xml:space="preserve"> </w:t>
      </w:r>
      <w:r w:rsidR="00DF6CF6" w:rsidRPr="008B34C3">
        <w:rPr>
          <w:sz w:val="28"/>
          <w:szCs w:val="28"/>
        </w:rPr>
        <w:t>oraz własne przybory, które są wymienione w tabeli poniżej.</w:t>
      </w:r>
    </w:p>
    <w:p w14:paraId="7FD8249E" w14:textId="77777777" w:rsidR="00DF6CF6" w:rsidRDefault="00DF6CF6" w:rsidP="00DF6CF6">
      <w:pPr>
        <w:jc w:val="both"/>
        <w:rPr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83"/>
        <w:gridCol w:w="3637"/>
        <w:gridCol w:w="3642"/>
      </w:tblGrid>
      <w:tr w:rsidR="00DF6CF6" w:rsidRPr="00FE13FA" w14:paraId="43269D53" w14:textId="77777777" w:rsidTr="008B34C3">
        <w:tc>
          <w:tcPr>
            <w:tcW w:w="1783" w:type="dxa"/>
          </w:tcPr>
          <w:p w14:paraId="2201BF48" w14:textId="1B73414A" w:rsidR="00DF6CF6" w:rsidRPr="00FE13FA" w:rsidRDefault="00DF6CF6" w:rsidP="00DF6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BUD.19</w:t>
            </w:r>
          </w:p>
        </w:tc>
        <w:tc>
          <w:tcPr>
            <w:tcW w:w="3637" w:type="dxa"/>
          </w:tcPr>
          <w:p w14:paraId="3813E6A1" w14:textId="39F07B2E" w:rsidR="00DF6CF6" w:rsidRPr="00FE13FA" w:rsidRDefault="00DF6CF6" w:rsidP="00F42CD4">
            <w:pPr>
              <w:pStyle w:val="Default"/>
              <w:rPr>
                <w:sz w:val="28"/>
                <w:szCs w:val="28"/>
              </w:rPr>
            </w:pPr>
            <w:r w:rsidRPr="00FE13FA">
              <w:rPr>
                <w:sz w:val="28"/>
                <w:szCs w:val="28"/>
              </w:rPr>
              <w:t>Wykonywanie prac geodezyjnych związanych z katastrem i gospodarką nieruchomościami</w:t>
            </w:r>
          </w:p>
        </w:tc>
        <w:tc>
          <w:tcPr>
            <w:tcW w:w="3642" w:type="dxa"/>
          </w:tcPr>
          <w:p w14:paraId="6E836E2D" w14:textId="7A789408" w:rsidR="00DF6CF6" w:rsidRPr="00FE13FA" w:rsidRDefault="00802A6E" w:rsidP="00802A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="00262627">
              <w:rPr>
                <w:sz w:val="28"/>
                <w:szCs w:val="28"/>
              </w:rPr>
              <w:t>alkulator z funkcjami trygonometrycznymi, ołówek, gumka, temperówka, linijka</w:t>
            </w:r>
          </w:p>
        </w:tc>
      </w:tr>
      <w:tr w:rsidR="00DF6CF6" w:rsidRPr="00FE13FA" w14:paraId="1239F4A1" w14:textId="77777777" w:rsidTr="008B34C3">
        <w:tc>
          <w:tcPr>
            <w:tcW w:w="1783" w:type="dxa"/>
          </w:tcPr>
          <w:p w14:paraId="3B6E3F10" w14:textId="7E68909B" w:rsidR="00DF6CF6" w:rsidRPr="00FE13FA" w:rsidRDefault="00DF6CF6" w:rsidP="00262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LES.0</w:t>
            </w:r>
            <w:r w:rsidR="00262627">
              <w:rPr>
                <w:sz w:val="28"/>
                <w:szCs w:val="28"/>
              </w:rPr>
              <w:t>2</w:t>
            </w:r>
          </w:p>
        </w:tc>
        <w:tc>
          <w:tcPr>
            <w:tcW w:w="3637" w:type="dxa"/>
          </w:tcPr>
          <w:p w14:paraId="0F760E59" w14:textId="6A0B39AB" w:rsidR="00DF6CF6" w:rsidRPr="00FE13FA" w:rsidRDefault="00DF6CF6" w:rsidP="00F42CD4">
            <w:pPr>
              <w:pStyle w:val="Default"/>
              <w:rPr>
                <w:sz w:val="28"/>
                <w:szCs w:val="28"/>
              </w:rPr>
            </w:pPr>
            <w:r w:rsidRPr="00DF6CF6">
              <w:rPr>
                <w:sz w:val="28"/>
                <w:szCs w:val="28"/>
              </w:rPr>
              <w:t>Gospodarowanie zasobami leśnymi</w:t>
            </w:r>
          </w:p>
        </w:tc>
        <w:tc>
          <w:tcPr>
            <w:tcW w:w="3642" w:type="dxa"/>
          </w:tcPr>
          <w:p w14:paraId="3F113563" w14:textId="4CA716CB" w:rsidR="00DF6CF6" w:rsidRPr="00FE13FA" w:rsidRDefault="00DF6CF6" w:rsidP="00DF6CF6">
            <w:pPr>
              <w:pStyle w:val="Default"/>
              <w:rPr>
                <w:sz w:val="28"/>
                <w:szCs w:val="28"/>
              </w:rPr>
            </w:pPr>
            <w:r w:rsidRPr="00FE13FA">
              <w:rPr>
                <w:sz w:val="28"/>
                <w:szCs w:val="28"/>
              </w:rPr>
              <w:t xml:space="preserve">kalkulator </w:t>
            </w:r>
            <w:r>
              <w:rPr>
                <w:sz w:val="28"/>
                <w:szCs w:val="28"/>
              </w:rPr>
              <w:t>prosty</w:t>
            </w:r>
            <w:r w:rsidRPr="00FE13FA">
              <w:rPr>
                <w:sz w:val="28"/>
                <w:szCs w:val="28"/>
              </w:rPr>
              <w:t>*</w:t>
            </w:r>
          </w:p>
        </w:tc>
      </w:tr>
    </w:tbl>
    <w:p w14:paraId="69C14854" w14:textId="5E35528C" w:rsidR="00FA3610" w:rsidRPr="00EF5BF5" w:rsidRDefault="00FA3610" w:rsidP="00EF5BF5">
      <w:pPr>
        <w:spacing w:line="360" w:lineRule="auto"/>
        <w:jc w:val="both"/>
        <w:rPr>
          <w:sz w:val="28"/>
          <w:szCs w:val="28"/>
        </w:rPr>
      </w:pPr>
    </w:p>
    <w:p w14:paraId="3700BB0C" w14:textId="77777777" w:rsidR="00FE13FA" w:rsidRPr="00EF5BF5" w:rsidRDefault="00FE13FA" w:rsidP="00EF5BF5">
      <w:pPr>
        <w:spacing w:line="360" w:lineRule="auto"/>
        <w:jc w:val="both"/>
        <w:rPr>
          <w:sz w:val="28"/>
          <w:szCs w:val="28"/>
        </w:rPr>
      </w:pPr>
    </w:p>
    <w:p w14:paraId="0FFF8DA9" w14:textId="77777777" w:rsidR="00FE13FA" w:rsidRPr="00EF5BF5" w:rsidRDefault="00FE13FA" w:rsidP="00EF5BF5">
      <w:pPr>
        <w:spacing w:line="360" w:lineRule="auto"/>
        <w:rPr>
          <w:sz w:val="28"/>
          <w:szCs w:val="28"/>
        </w:rPr>
      </w:pPr>
    </w:p>
    <w:p w14:paraId="59EA5141" w14:textId="77777777" w:rsidR="00250C5C" w:rsidRPr="00EF5BF5" w:rsidRDefault="00250C5C" w:rsidP="00EF5BF5">
      <w:pPr>
        <w:spacing w:line="360" w:lineRule="auto"/>
        <w:rPr>
          <w:sz w:val="28"/>
          <w:szCs w:val="28"/>
        </w:rPr>
      </w:pPr>
      <w:r w:rsidRPr="00EF5BF5">
        <w:rPr>
          <w:sz w:val="28"/>
          <w:szCs w:val="28"/>
        </w:rPr>
        <w:t>*Kalkulator prosty – to kalkulator, który umożliwia wykonywanie tylko dodawania, odejmowania, mnożenia, dzielenia, ewentualnie obliczanie procentów lub pierwiastków kwadratowych z liczb.</w:t>
      </w:r>
    </w:p>
    <w:sectPr w:rsidR="00250C5C" w:rsidRPr="00EF5BF5" w:rsidSect="00FE13F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3FA"/>
    <w:rsid w:val="000817E7"/>
    <w:rsid w:val="00195135"/>
    <w:rsid w:val="001D696A"/>
    <w:rsid w:val="00202774"/>
    <w:rsid w:val="00250C5C"/>
    <w:rsid w:val="00262627"/>
    <w:rsid w:val="002E6BBD"/>
    <w:rsid w:val="006806D3"/>
    <w:rsid w:val="0070413C"/>
    <w:rsid w:val="00743BD3"/>
    <w:rsid w:val="00802A6E"/>
    <w:rsid w:val="008B34C3"/>
    <w:rsid w:val="00AA68FE"/>
    <w:rsid w:val="00B6236E"/>
    <w:rsid w:val="00C07867"/>
    <w:rsid w:val="00C37FF3"/>
    <w:rsid w:val="00C6139C"/>
    <w:rsid w:val="00C62D05"/>
    <w:rsid w:val="00D6566C"/>
    <w:rsid w:val="00DE5FFF"/>
    <w:rsid w:val="00DF6CF6"/>
    <w:rsid w:val="00EA6FD0"/>
    <w:rsid w:val="00EF16B5"/>
    <w:rsid w:val="00EF5BF5"/>
    <w:rsid w:val="00F075CF"/>
    <w:rsid w:val="00F94CA8"/>
    <w:rsid w:val="00FA3610"/>
    <w:rsid w:val="00FD6945"/>
    <w:rsid w:val="00FE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4C99"/>
  <w15:docId w15:val="{FEB0EE12-B447-4C5B-99B5-C92DB986F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36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13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E13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6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F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4</cp:revision>
  <cp:lastPrinted>2023-12-06T10:06:00Z</cp:lastPrinted>
  <dcterms:created xsi:type="dcterms:W3CDTF">2023-12-06T10:06:00Z</dcterms:created>
  <dcterms:modified xsi:type="dcterms:W3CDTF">2023-12-06T10:59:00Z</dcterms:modified>
</cp:coreProperties>
</file>